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266B" w14:textId="3CDB9020" w:rsidR="00631608" w:rsidRPr="0031226E" w:rsidRDefault="0031226E" w:rsidP="0031226E">
      <w:pPr>
        <w:jc w:val="center"/>
        <w:rPr>
          <w:b/>
          <w:u w:val="single"/>
        </w:rPr>
      </w:pPr>
      <w:r w:rsidRPr="0031226E">
        <w:rPr>
          <w:b/>
          <w:u w:val="single"/>
        </w:rPr>
        <w:t>New Property Listing</w:t>
      </w:r>
      <w:r w:rsidR="00FC4246">
        <w:rPr>
          <w:b/>
          <w:u w:val="single"/>
        </w:rPr>
        <w:t xml:space="preserve"> 20.4</w:t>
      </w:r>
      <w:r w:rsidR="00072737">
        <w:rPr>
          <w:b/>
          <w:u w:val="single"/>
        </w:rPr>
        <w:t xml:space="preserve"> Parkview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356"/>
      </w:tblGrid>
      <w:tr w:rsidR="0031226E" w14:paraId="46C2A94F" w14:textId="77777777" w:rsidTr="00654ABA">
        <w:tc>
          <w:tcPr>
            <w:tcW w:w="2660" w:type="dxa"/>
            <w:vAlign w:val="center"/>
          </w:tcPr>
          <w:p w14:paraId="544E0B3F" w14:textId="30A01445" w:rsidR="0031226E" w:rsidRDefault="0031226E" w:rsidP="00654ABA">
            <w:r>
              <w:t>Full Address:</w:t>
            </w:r>
          </w:p>
        </w:tc>
        <w:tc>
          <w:tcPr>
            <w:tcW w:w="6356" w:type="dxa"/>
            <w:vAlign w:val="center"/>
          </w:tcPr>
          <w:p w14:paraId="1A7F14F5" w14:textId="77777777" w:rsidR="00654ABA" w:rsidRDefault="00654ABA" w:rsidP="00654ABA">
            <w:proofErr w:type="spellStart"/>
            <w:r>
              <w:t>Wolfsgangstrasse</w:t>
            </w:r>
            <w:proofErr w:type="spellEnd"/>
            <w:r>
              <w:t xml:space="preserve"> 160</w:t>
            </w:r>
          </w:p>
          <w:p w14:paraId="51125138" w14:textId="5FE8D8DE" w:rsidR="00770B26" w:rsidRDefault="00654ABA" w:rsidP="00654ABA">
            <w:r>
              <w:t>60323 Frankfurt am Main</w:t>
            </w:r>
          </w:p>
        </w:tc>
      </w:tr>
      <w:tr w:rsidR="0031226E" w14:paraId="47007673" w14:textId="77777777" w:rsidTr="00654ABA">
        <w:tc>
          <w:tcPr>
            <w:tcW w:w="2660" w:type="dxa"/>
            <w:vAlign w:val="center"/>
          </w:tcPr>
          <w:p w14:paraId="34E61EFB" w14:textId="1853BF91" w:rsidR="0031226E" w:rsidRDefault="0031226E" w:rsidP="00654ABA">
            <w:r>
              <w:t>For Sale/For Rent:</w:t>
            </w:r>
          </w:p>
        </w:tc>
        <w:tc>
          <w:tcPr>
            <w:tcW w:w="6356" w:type="dxa"/>
            <w:vAlign w:val="center"/>
          </w:tcPr>
          <w:p w14:paraId="7B3F5082" w14:textId="6CC09710" w:rsidR="00770B26" w:rsidRDefault="00072737" w:rsidP="00654ABA">
            <w:r>
              <w:t>For Sale</w:t>
            </w:r>
          </w:p>
        </w:tc>
      </w:tr>
      <w:tr w:rsidR="0031226E" w14:paraId="0C969605" w14:textId="77777777" w:rsidTr="00654ABA">
        <w:tc>
          <w:tcPr>
            <w:tcW w:w="2660" w:type="dxa"/>
            <w:vAlign w:val="center"/>
          </w:tcPr>
          <w:p w14:paraId="77CCF0EA" w14:textId="0442945E" w:rsidR="0031226E" w:rsidRDefault="0031226E" w:rsidP="00654ABA">
            <w:r>
              <w:t>Price:</w:t>
            </w:r>
          </w:p>
        </w:tc>
        <w:tc>
          <w:tcPr>
            <w:tcW w:w="6356" w:type="dxa"/>
            <w:vAlign w:val="center"/>
          </w:tcPr>
          <w:p w14:paraId="0C434ABB" w14:textId="2B1F4515" w:rsidR="00072737" w:rsidRDefault="003E029B" w:rsidP="00FC4246">
            <w:r>
              <w:t>1.</w:t>
            </w:r>
            <w:r w:rsidR="00FC4246">
              <w:t>902.000</w:t>
            </w:r>
            <w:r w:rsidR="00072737">
              <w:t xml:space="preserve"> €</w:t>
            </w:r>
          </w:p>
        </w:tc>
      </w:tr>
      <w:tr w:rsidR="0031226E" w14:paraId="549CBE0D" w14:textId="77777777" w:rsidTr="00654ABA">
        <w:tc>
          <w:tcPr>
            <w:tcW w:w="2660" w:type="dxa"/>
            <w:vAlign w:val="center"/>
          </w:tcPr>
          <w:p w14:paraId="0805E622" w14:textId="72B1FCAF" w:rsidR="0031226E" w:rsidRDefault="0031226E" w:rsidP="00654ABA">
            <w:r>
              <w:t>Number of Bedrooms:</w:t>
            </w:r>
          </w:p>
        </w:tc>
        <w:tc>
          <w:tcPr>
            <w:tcW w:w="6356" w:type="dxa"/>
            <w:vAlign w:val="center"/>
          </w:tcPr>
          <w:p w14:paraId="655A4F2F" w14:textId="25463D3D" w:rsidR="00770B26" w:rsidRDefault="00654ABA" w:rsidP="00654ABA">
            <w:r>
              <w:t>2</w:t>
            </w:r>
          </w:p>
        </w:tc>
      </w:tr>
      <w:tr w:rsidR="0031226E" w14:paraId="10847A62" w14:textId="77777777" w:rsidTr="00654ABA">
        <w:tc>
          <w:tcPr>
            <w:tcW w:w="2660" w:type="dxa"/>
            <w:vAlign w:val="center"/>
          </w:tcPr>
          <w:p w14:paraId="1C33DBDB" w14:textId="5DFAA773" w:rsidR="0031226E" w:rsidRDefault="0031226E" w:rsidP="00654ABA">
            <w:r>
              <w:t>Number of Bathrooms:</w:t>
            </w:r>
          </w:p>
        </w:tc>
        <w:tc>
          <w:tcPr>
            <w:tcW w:w="6356" w:type="dxa"/>
            <w:vAlign w:val="center"/>
          </w:tcPr>
          <w:p w14:paraId="0C861FF4" w14:textId="12A81F49" w:rsidR="00770B26" w:rsidRDefault="00654ABA" w:rsidP="00654ABA">
            <w:r>
              <w:t>2</w:t>
            </w:r>
          </w:p>
        </w:tc>
      </w:tr>
      <w:tr w:rsidR="0031226E" w14:paraId="5F4633AC" w14:textId="77777777" w:rsidTr="00654ABA">
        <w:tc>
          <w:tcPr>
            <w:tcW w:w="2660" w:type="dxa"/>
            <w:vAlign w:val="center"/>
          </w:tcPr>
          <w:p w14:paraId="37967D87" w14:textId="0ABBB924" w:rsidR="0031226E" w:rsidRDefault="0031226E" w:rsidP="00654ABA">
            <w:r>
              <w:t>Size:</w:t>
            </w:r>
          </w:p>
        </w:tc>
        <w:tc>
          <w:tcPr>
            <w:tcW w:w="6356" w:type="dxa"/>
            <w:vAlign w:val="center"/>
          </w:tcPr>
          <w:p w14:paraId="235A6E4D" w14:textId="3BA2C4A3" w:rsidR="00770B26" w:rsidRDefault="00FC4246" w:rsidP="00654ABA">
            <w:r>
              <w:t>109.6</w:t>
            </w:r>
            <w:r w:rsidR="003E029B">
              <w:t xml:space="preserve"> </w:t>
            </w:r>
            <w:proofErr w:type="spellStart"/>
            <w:r w:rsidR="00654ABA">
              <w:t>sqm</w:t>
            </w:r>
            <w:proofErr w:type="spellEnd"/>
          </w:p>
        </w:tc>
      </w:tr>
      <w:tr w:rsidR="0031226E" w14:paraId="606C0574" w14:textId="77777777" w:rsidTr="00654ABA">
        <w:tc>
          <w:tcPr>
            <w:tcW w:w="2660" w:type="dxa"/>
            <w:vAlign w:val="center"/>
          </w:tcPr>
          <w:p w14:paraId="23393410" w14:textId="3EBF546B" w:rsidR="0031226E" w:rsidRDefault="0031226E" w:rsidP="00654ABA">
            <w:r>
              <w:t>Short Description:</w:t>
            </w:r>
          </w:p>
        </w:tc>
        <w:tc>
          <w:tcPr>
            <w:tcW w:w="6356" w:type="dxa"/>
            <w:vAlign w:val="center"/>
          </w:tcPr>
          <w:p w14:paraId="6F60C66F" w14:textId="77777777" w:rsidR="0031226E" w:rsidRDefault="0031226E" w:rsidP="00654ABA"/>
          <w:p w14:paraId="775FDC23" w14:textId="7142A027" w:rsidR="0031226E" w:rsidRPr="006D0A0D" w:rsidRDefault="006D0A0D" w:rsidP="0065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PARK VIEW</w:t>
            </w:r>
            <w:r w:rsidRPr="00654A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the only new residential tower in Frankfurt's prime </w:t>
            </w:r>
            <w:proofErr w:type="spellStart"/>
            <w:r>
              <w:rPr>
                <w:sz w:val="24"/>
                <w:szCs w:val="24"/>
              </w:rPr>
              <w:t>Westend</w:t>
            </w:r>
            <w:proofErr w:type="spellEnd"/>
            <w:r>
              <w:rPr>
                <w:sz w:val="24"/>
                <w:szCs w:val="24"/>
              </w:rPr>
              <w:t xml:space="preserve"> district that combines the advantages of luxury living in an unique park location with unobstructed skyline views and superb 5* hotel concierge services</w:t>
            </w:r>
          </w:p>
          <w:p w14:paraId="648F16D6" w14:textId="6EA97E51" w:rsidR="0031226E" w:rsidRDefault="0031226E" w:rsidP="00654ABA"/>
        </w:tc>
      </w:tr>
      <w:tr w:rsidR="0031226E" w14:paraId="5378BEF0" w14:textId="77777777" w:rsidTr="00654ABA">
        <w:tc>
          <w:tcPr>
            <w:tcW w:w="2660" w:type="dxa"/>
          </w:tcPr>
          <w:p w14:paraId="2B1A1AB1" w14:textId="020604E0" w:rsidR="0031226E" w:rsidRDefault="0031226E" w:rsidP="00654ABA">
            <w:r>
              <w:t>Content (full description):</w:t>
            </w:r>
          </w:p>
        </w:tc>
        <w:tc>
          <w:tcPr>
            <w:tcW w:w="6356" w:type="dxa"/>
          </w:tcPr>
          <w:p w14:paraId="4DF0D62D" w14:textId="6B18596C" w:rsidR="00D87758" w:rsidRDefault="006D0A0D" w:rsidP="00D87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7E63">
              <w:rPr>
                <w:sz w:val="24"/>
                <w:szCs w:val="24"/>
              </w:rPr>
              <w:t xml:space="preserve">The tallest residential building in Frankfurt's most desirable residential area is </w:t>
            </w:r>
            <w:r w:rsidR="00D87758">
              <w:rPr>
                <w:sz w:val="24"/>
                <w:szCs w:val="24"/>
              </w:rPr>
              <w:t>a mixture of urbanity and greenery. S</w:t>
            </w:r>
            <w:r w:rsidRPr="00D97E63">
              <w:rPr>
                <w:sz w:val="24"/>
                <w:szCs w:val="24"/>
              </w:rPr>
              <w:t xml:space="preserve">urrounded by charming old buildings, boutiques, fine dining and only 10 minutes walk to the </w:t>
            </w:r>
            <w:r w:rsidR="00D97E63">
              <w:rPr>
                <w:sz w:val="24"/>
                <w:szCs w:val="24"/>
              </w:rPr>
              <w:t>banking district and Old Opera.</w:t>
            </w:r>
            <w:r w:rsidR="00D87758">
              <w:rPr>
                <w:sz w:val="24"/>
                <w:szCs w:val="24"/>
              </w:rPr>
              <w:t xml:space="preserve"> The </w:t>
            </w:r>
            <w:proofErr w:type="spellStart"/>
            <w:r w:rsidR="00D87758">
              <w:rPr>
                <w:sz w:val="24"/>
                <w:szCs w:val="24"/>
              </w:rPr>
              <w:t>Grüneburgpark</w:t>
            </w:r>
            <w:proofErr w:type="spellEnd"/>
            <w:r w:rsidR="00D87758">
              <w:rPr>
                <w:sz w:val="24"/>
                <w:szCs w:val="24"/>
              </w:rPr>
              <w:t xml:space="preserve"> between the botanical garden and Goethe university campus is at the doorstep. </w:t>
            </w:r>
            <w:r w:rsidR="00D87758" w:rsidRPr="00D87758">
              <w:rPr>
                <w:sz w:val="24"/>
                <w:szCs w:val="24"/>
              </w:rPr>
              <w:t>Between hundred-year-old trees, here</w:t>
            </w:r>
            <w:r w:rsidR="00D87758">
              <w:rPr>
                <w:sz w:val="24"/>
                <w:szCs w:val="24"/>
              </w:rPr>
              <w:t xml:space="preserve"> the</w:t>
            </w:r>
            <w:r w:rsidR="00D87758" w:rsidRPr="00D87758">
              <w:rPr>
                <w:sz w:val="24"/>
                <w:szCs w:val="24"/>
              </w:rPr>
              <w:t xml:space="preserve"> Frankfurt</w:t>
            </w:r>
            <w:r w:rsidR="00D87758">
              <w:rPr>
                <w:sz w:val="24"/>
                <w:szCs w:val="24"/>
              </w:rPr>
              <w:t xml:space="preserve"> society</w:t>
            </w:r>
            <w:r w:rsidR="00D87758" w:rsidRPr="00D87758">
              <w:rPr>
                <w:sz w:val="24"/>
                <w:szCs w:val="24"/>
              </w:rPr>
              <w:t xml:space="preserve"> meet</w:t>
            </w:r>
            <w:r w:rsidR="00D87758">
              <w:rPr>
                <w:sz w:val="24"/>
                <w:szCs w:val="24"/>
              </w:rPr>
              <w:t>s</w:t>
            </w:r>
            <w:r w:rsidR="00D87758" w:rsidRPr="00D87758">
              <w:rPr>
                <w:sz w:val="24"/>
                <w:szCs w:val="24"/>
              </w:rPr>
              <w:t xml:space="preserve"> for sports, walk and picnic in the green lung of the city.</w:t>
            </w:r>
          </w:p>
          <w:p w14:paraId="434F63DD" w14:textId="77777777" w:rsidR="00D87758" w:rsidRDefault="00D87758" w:rsidP="00654ABA">
            <w:pPr>
              <w:rPr>
                <w:sz w:val="24"/>
                <w:szCs w:val="24"/>
                <w:lang w:eastAsia="zh-CN"/>
              </w:rPr>
            </w:pPr>
          </w:p>
          <w:p w14:paraId="0369A114" w14:textId="516982C8" w:rsidR="00911F27" w:rsidRDefault="003817A3" w:rsidP="00654AB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The facade of the 96 meters the </w:t>
            </w:r>
            <w:r w:rsidR="00E24612">
              <w:rPr>
                <w:sz w:val="24"/>
                <w:szCs w:val="24"/>
                <w:lang w:eastAsia="zh-CN"/>
              </w:rPr>
              <w:t xml:space="preserve">visionary landmark </w:t>
            </w:r>
            <w:r>
              <w:rPr>
                <w:sz w:val="24"/>
                <w:szCs w:val="24"/>
                <w:lang w:eastAsia="zh-CN"/>
              </w:rPr>
              <w:t>residential tower is made of filigree slightly bronze champagne metal. Floor-to-ceiling windows</w:t>
            </w:r>
            <w:r w:rsidR="00E24612">
              <w:rPr>
                <w:sz w:val="24"/>
                <w:szCs w:val="24"/>
                <w:lang w:eastAsia="zh-CN"/>
              </w:rPr>
              <w:t xml:space="preserve"> with exterior sun protection layers fill every room with natural light and make the skyline close to touch by day and night. </w:t>
            </w:r>
            <w:r>
              <w:rPr>
                <w:sz w:val="24"/>
                <w:szCs w:val="24"/>
                <w:lang w:eastAsia="zh-CN"/>
              </w:rPr>
              <w:t>On 26 floors e</w:t>
            </w:r>
            <w:r w:rsidR="00B01AFE">
              <w:rPr>
                <w:sz w:val="24"/>
                <w:szCs w:val="24"/>
                <w:lang w:eastAsia="zh-CN"/>
              </w:rPr>
              <w:t xml:space="preserve">ach of the 129 </w:t>
            </w:r>
            <w:r w:rsidR="00890B63">
              <w:rPr>
                <w:sz w:val="24"/>
                <w:szCs w:val="24"/>
                <w:lang w:eastAsia="zh-CN"/>
              </w:rPr>
              <w:t>condominiums</w:t>
            </w:r>
            <w:r>
              <w:rPr>
                <w:sz w:val="24"/>
                <w:szCs w:val="24"/>
                <w:lang w:eastAsia="zh-CN"/>
              </w:rPr>
              <w:t xml:space="preserve"> is</w:t>
            </w:r>
            <w:r w:rsidR="00F67A32">
              <w:rPr>
                <w:sz w:val="24"/>
                <w:szCs w:val="24"/>
                <w:lang w:eastAsia="zh-CN"/>
              </w:rPr>
              <w:t xml:space="preserve"> build to meet</w:t>
            </w:r>
            <w:r w:rsidR="00B01AFE">
              <w:rPr>
                <w:sz w:val="24"/>
                <w:szCs w:val="24"/>
                <w:lang w:eastAsia="zh-CN"/>
              </w:rPr>
              <w:t xml:space="preserve"> </w:t>
            </w:r>
            <w:r w:rsidR="00936E3E">
              <w:rPr>
                <w:sz w:val="24"/>
                <w:szCs w:val="24"/>
                <w:lang w:eastAsia="zh-CN"/>
              </w:rPr>
              <w:t xml:space="preserve">the international </w:t>
            </w:r>
            <w:r w:rsidR="00D87758">
              <w:rPr>
                <w:sz w:val="24"/>
                <w:szCs w:val="24"/>
                <w:lang w:eastAsia="zh-CN"/>
              </w:rPr>
              <w:t>state-of-the-</w:t>
            </w:r>
            <w:r w:rsidR="00936E3E">
              <w:rPr>
                <w:sz w:val="24"/>
                <w:szCs w:val="24"/>
                <w:lang w:eastAsia="zh-CN"/>
              </w:rPr>
              <w:t>art building technology</w:t>
            </w:r>
            <w:r w:rsidR="00911F27">
              <w:rPr>
                <w:sz w:val="24"/>
                <w:szCs w:val="24"/>
                <w:lang w:eastAsia="zh-CN"/>
              </w:rPr>
              <w:t>. The security concept has been developed to</w:t>
            </w:r>
            <w:r w:rsidR="00823704">
              <w:rPr>
                <w:sz w:val="24"/>
                <w:szCs w:val="24"/>
                <w:lang w:eastAsia="zh-CN"/>
              </w:rPr>
              <w:t xml:space="preserve"> preserve the residents' privacy. The award-winning architect KSP Jürgen Engel put together three exquisite fit-out collections </w:t>
            </w:r>
            <w:r w:rsidR="008E5655">
              <w:rPr>
                <w:sz w:val="24"/>
                <w:szCs w:val="24"/>
                <w:lang w:eastAsia="zh-CN"/>
              </w:rPr>
              <w:t xml:space="preserve">with exquisite natural stone and noble parquet </w:t>
            </w:r>
            <w:r w:rsidR="00823704">
              <w:rPr>
                <w:sz w:val="24"/>
                <w:szCs w:val="24"/>
                <w:lang w:eastAsia="zh-CN"/>
              </w:rPr>
              <w:t>that</w:t>
            </w:r>
            <w:r w:rsidR="008E5655">
              <w:rPr>
                <w:sz w:val="24"/>
                <w:szCs w:val="24"/>
                <w:lang w:eastAsia="zh-CN"/>
              </w:rPr>
              <w:t xml:space="preserve"> harmonise in style and colour.</w:t>
            </w:r>
          </w:p>
          <w:p w14:paraId="2B569F65" w14:textId="77777777" w:rsidR="00D97E63" w:rsidRDefault="00D97E63" w:rsidP="00654ABA">
            <w:pPr>
              <w:rPr>
                <w:sz w:val="24"/>
                <w:szCs w:val="24"/>
                <w:lang w:eastAsia="zh-CN"/>
              </w:rPr>
            </w:pPr>
          </w:p>
          <w:p w14:paraId="542BCE1B" w14:textId="4B8A38E8" w:rsidR="006D0A0D" w:rsidRDefault="00196E51" w:rsidP="00654ABA">
            <w:pPr>
              <w:rPr>
                <w:sz w:val="24"/>
                <w:szCs w:val="24"/>
                <w:lang w:eastAsia="zh-CN"/>
              </w:rPr>
            </w:pPr>
            <w:r w:rsidRPr="00D97E63">
              <w:rPr>
                <w:sz w:val="24"/>
                <w:szCs w:val="24"/>
                <w:lang w:eastAsia="zh-CN"/>
              </w:rPr>
              <w:t xml:space="preserve">Greet your </w:t>
            </w:r>
            <w:r w:rsidR="00D97E63">
              <w:rPr>
                <w:sz w:val="24"/>
                <w:szCs w:val="24"/>
                <w:lang w:eastAsia="zh-CN"/>
              </w:rPr>
              <w:t xml:space="preserve">guests </w:t>
            </w:r>
            <w:r w:rsidRPr="00D97E63">
              <w:rPr>
                <w:sz w:val="24"/>
                <w:szCs w:val="24"/>
                <w:lang w:eastAsia="zh-CN"/>
              </w:rPr>
              <w:t xml:space="preserve">in the prestigious </w:t>
            </w:r>
            <w:r w:rsidR="007921AF">
              <w:rPr>
                <w:sz w:val="24"/>
                <w:szCs w:val="24"/>
                <w:lang w:eastAsia="zh-CN"/>
              </w:rPr>
              <w:t>foyer</w:t>
            </w:r>
            <w:r w:rsidR="003817A3">
              <w:rPr>
                <w:sz w:val="24"/>
                <w:szCs w:val="24"/>
                <w:lang w:eastAsia="zh-CN"/>
              </w:rPr>
              <w:t xml:space="preserve"> with an owners lounge</w:t>
            </w:r>
            <w:r w:rsidR="00D97E63">
              <w:rPr>
                <w:sz w:val="24"/>
                <w:szCs w:val="24"/>
                <w:lang w:eastAsia="zh-CN"/>
              </w:rPr>
              <w:t>. E</w:t>
            </w:r>
            <w:r w:rsidRPr="00D97E63">
              <w:rPr>
                <w:sz w:val="24"/>
                <w:szCs w:val="24"/>
                <w:lang w:eastAsia="zh-CN"/>
              </w:rPr>
              <w:t xml:space="preserve">njoy the exceptional private dining </w:t>
            </w:r>
            <w:r w:rsidR="00D97E63">
              <w:rPr>
                <w:sz w:val="24"/>
                <w:szCs w:val="24"/>
                <w:lang w:eastAsia="zh-CN"/>
              </w:rPr>
              <w:t>experience on the ground floor or in the sky-bar on the 17th floor. Collect your own wine selection in the in-house wine cellar. Book private catering and priority re</w:t>
            </w:r>
            <w:r w:rsidR="00890B63">
              <w:rPr>
                <w:sz w:val="24"/>
                <w:szCs w:val="24"/>
                <w:lang w:eastAsia="zh-CN"/>
              </w:rPr>
              <w:t>staurants re</w:t>
            </w:r>
            <w:r w:rsidR="00D97E63">
              <w:rPr>
                <w:sz w:val="24"/>
                <w:szCs w:val="24"/>
                <w:lang w:eastAsia="zh-CN"/>
              </w:rPr>
              <w:t>servations.</w:t>
            </w:r>
            <w:r w:rsidR="00890B63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752E3E">
              <w:rPr>
                <w:sz w:val="24"/>
                <w:szCs w:val="24"/>
                <w:lang w:eastAsia="zh-CN"/>
              </w:rPr>
              <w:t>Work</w:t>
            </w:r>
            <w:r w:rsidR="00EA484F">
              <w:rPr>
                <w:sz w:val="24"/>
                <w:szCs w:val="24"/>
                <w:lang w:eastAsia="zh-CN"/>
              </w:rPr>
              <w:t>-</w:t>
            </w:r>
            <w:r w:rsidR="00752E3E">
              <w:rPr>
                <w:sz w:val="24"/>
                <w:szCs w:val="24"/>
                <w:lang w:eastAsia="zh-CN"/>
              </w:rPr>
              <w:t>out</w:t>
            </w:r>
            <w:proofErr w:type="gramEnd"/>
            <w:r w:rsidR="00EA484F">
              <w:rPr>
                <w:sz w:val="24"/>
                <w:szCs w:val="24"/>
                <w:lang w:eastAsia="zh-CN"/>
              </w:rPr>
              <w:t xml:space="preserve"> in the gym</w:t>
            </w:r>
            <w:r w:rsidR="00890B63">
              <w:rPr>
                <w:sz w:val="24"/>
                <w:szCs w:val="24"/>
                <w:lang w:eastAsia="zh-CN"/>
              </w:rPr>
              <w:t xml:space="preserve"> or retreat in the s</w:t>
            </w:r>
            <w:r w:rsidR="00B01AFE">
              <w:rPr>
                <w:sz w:val="24"/>
                <w:szCs w:val="24"/>
                <w:lang w:eastAsia="zh-CN"/>
              </w:rPr>
              <w:t xml:space="preserve">pa's treatment rooms, </w:t>
            </w:r>
            <w:r w:rsidR="00890B63">
              <w:rPr>
                <w:sz w:val="24"/>
                <w:szCs w:val="24"/>
                <w:lang w:eastAsia="zh-CN"/>
              </w:rPr>
              <w:t xml:space="preserve">saunas, steam bath, hammam and </w:t>
            </w:r>
            <w:r w:rsidR="00752E3E">
              <w:rPr>
                <w:sz w:val="24"/>
                <w:szCs w:val="24"/>
                <w:lang w:eastAsia="zh-CN"/>
              </w:rPr>
              <w:t xml:space="preserve">whirlpool </w:t>
            </w:r>
            <w:r w:rsidR="00890B63">
              <w:rPr>
                <w:sz w:val="24"/>
                <w:szCs w:val="24"/>
                <w:lang w:eastAsia="zh-CN"/>
              </w:rPr>
              <w:t>overlooking the</w:t>
            </w:r>
            <w:r w:rsidR="00D87758">
              <w:rPr>
                <w:sz w:val="24"/>
                <w:szCs w:val="24"/>
                <w:lang w:eastAsia="zh-CN"/>
              </w:rPr>
              <w:t xml:space="preserve"> city. Every day around the clock the 5* hotel concierge is your contact pe</w:t>
            </w:r>
            <w:r w:rsidR="00911F27">
              <w:rPr>
                <w:sz w:val="24"/>
                <w:szCs w:val="24"/>
                <w:lang w:eastAsia="zh-CN"/>
              </w:rPr>
              <w:t>rson for just about any concern such as housekeeping and cleaning services.</w:t>
            </w:r>
            <w:r w:rsidR="00752E3E">
              <w:rPr>
                <w:sz w:val="24"/>
                <w:szCs w:val="24"/>
                <w:lang w:eastAsia="zh-CN"/>
              </w:rPr>
              <w:t xml:space="preserve"> Not to miss </w:t>
            </w:r>
            <w:r w:rsidR="00EA484F">
              <w:rPr>
                <w:sz w:val="24"/>
                <w:szCs w:val="24"/>
                <w:lang w:eastAsia="zh-CN"/>
              </w:rPr>
              <w:t xml:space="preserve">is the children day care </w:t>
            </w:r>
            <w:r w:rsidR="00752E3E">
              <w:rPr>
                <w:sz w:val="24"/>
                <w:szCs w:val="24"/>
                <w:lang w:eastAsia="zh-CN"/>
              </w:rPr>
              <w:t xml:space="preserve">of 240 </w:t>
            </w:r>
            <w:proofErr w:type="spellStart"/>
            <w:r w:rsidR="006971E9">
              <w:rPr>
                <w:sz w:val="24"/>
                <w:szCs w:val="24"/>
                <w:lang w:eastAsia="zh-CN"/>
              </w:rPr>
              <w:t>sqm</w:t>
            </w:r>
            <w:proofErr w:type="spellEnd"/>
            <w:r w:rsidR="00752E3E">
              <w:rPr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="00752E3E">
              <w:rPr>
                <w:sz w:val="24"/>
                <w:szCs w:val="24"/>
                <w:lang w:eastAsia="zh-CN"/>
              </w:rPr>
              <w:t xml:space="preserve">with an outdoor area for residents.    </w:t>
            </w:r>
            <w:r w:rsidR="00911F27">
              <w:rPr>
                <w:sz w:val="24"/>
                <w:szCs w:val="24"/>
                <w:lang w:eastAsia="zh-CN"/>
              </w:rPr>
              <w:t xml:space="preserve"> </w:t>
            </w:r>
          </w:p>
          <w:p w14:paraId="2DD12CE5" w14:textId="77777777" w:rsidR="00A4499F" w:rsidRDefault="00A4499F" w:rsidP="00654ABA">
            <w:pPr>
              <w:rPr>
                <w:sz w:val="24"/>
                <w:szCs w:val="24"/>
                <w:lang w:eastAsia="zh-CN"/>
              </w:rPr>
            </w:pPr>
          </w:p>
          <w:p w14:paraId="4CB412E0" w14:textId="4663E1AD" w:rsidR="00A4499F" w:rsidRPr="00A4499F" w:rsidRDefault="00A4499F" w:rsidP="00654AB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 xml:space="preserve">The </w:t>
            </w:r>
            <w:r w:rsidRPr="00A4499F">
              <w:rPr>
                <w:sz w:val="24"/>
                <w:szCs w:val="24"/>
                <w:lang w:eastAsia="zh-CN"/>
              </w:rPr>
              <w:t>unique symbiosis</w:t>
            </w:r>
            <w:r>
              <w:rPr>
                <w:sz w:val="24"/>
                <w:szCs w:val="24"/>
                <w:lang w:eastAsia="zh-CN"/>
              </w:rPr>
              <w:t xml:space="preserve"> of these unique selling points lead to a long-term value-resistant investment and exclusive life</w:t>
            </w:r>
            <w:r w:rsidR="00823704">
              <w:rPr>
                <w:sz w:val="24"/>
                <w:szCs w:val="24"/>
                <w:lang w:eastAsia="zh-CN"/>
              </w:rPr>
              <w:t xml:space="preserve">style for anyone choosing to become a 160 PARK VIEW resident today. </w:t>
            </w:r>
          </w:p>
          <w:p w14:paraId="78CC11C0" w14:textId="77777777" w:rsidR="00A4499F" w:rsidRDefault="00A4499F" w:rsidP="00654ABA">
            <w:pPr>
              <w:rPr>
                <w:rFonts w:ascii="Arial" w:hAnsi="Arial" w:cs="Arial"/>
                <w:color w:val="212121"/>
                <w:sz w:val="24"/>
                <w:szCs w:val="20"/>
                <w:lang w:val="en" w:eastAsia="de-DE"/>
              </w:rPr>
            </w:pPr>
          </w:p>
          <w:p w14:paraId="7A4872FB" w14:textId="61FC14B5" w:rsidR="006971E9" w:rsidRDefault="00D24BAD" w:rsidP="00697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Wake up to the rising sun in the east in this 2 bedrooms condominium on the </w:t>
            </w:r>
            <w:r w:rsidR="00FC424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 xml:space="preserve">floor and enjoy your morning coffee on your </w:t>
            </w:r>
            <w:r w:rsidR="00D842AF">
              <w:rPr>
                <w:sz w:val="24"/>
                <w:szCs w:val="24"/>
              </w:rPr>
              <w:t xml:space="preserve">outdoor </w:t>
            </w:r>
            <w:r w:rsidRPr="00D24BAD">
              <w:rPr>
                <w:sz w:val="24"/>
                <w:szCs w:val="24"/>
              </w:rPr>
              <w:t>loggia</w:t>
            </w:r>
            <w:r>
              <w:rPr>
                <w:sz w:val="24"/>
                <w:szCs w:val="24"/>
              </w:rPr>
              <w:t xml:space="preserve">. The three divided gracious living dining kitchen </w:t>
            </w:r>
            <w:r w:rsidR="00B858DA">
              <w:rPr>
                <w:sz w:val="24"/>
                <w:szCs w:val="24"/>
              </w:rPr>
              <w:t>room</w:t>
            </w:r>
            <w:r>
              <w:rPr>
                <w:sz w:val="24"/>
                <w:szCs w:val="24"/>
              </w:rPr>
              <w:t xml:space="preserve"> has a skyline facing window front of 10 meters.</w:t>
            </w:r>
          </w:p>
          <w:p w14:paraId="470CD422" w14:textId="77777777" w:rsidR="0068673B" w:rsidRDefault="0068673B" w:rsidP="00697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14:paraId="05C2C281" w14:textId="77777777" w:rsidR="0068673B" w:rsidRPr="00FF0E7B" w:rsidRDefault="0068673B" w:rsidP="00686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our other 160 PARKVIEW listings </w:t>
            </w:r>
            <w:r w:rsidRPr="00FF0E7B">
              <w:rPr>
                <w:sz w:val="24"/>
                <w:szCs w:val="24"/>
                <w:u w:val="single"/>
              </w:rPr>
              <w:t>here</w:t>
            </w:r>
            <w:r>
              <w:rPr>
                <w:sz w:val="24"/>
                <w:szCs w:val="24"/>
              </w:rPr>
              <w:t xml:space="preserve"> or </w:t>
            </w:r>
            <w:r w:rsidRPr="00FF0E7B">
              <w:rPr>
                <w:sz w:val="24"/>
                <w:szCs w:val="24"/>
                <w:u w:val="single"/>
              </w:rPr>
              <w:t>contact us</w:t>
            </w:r>
            <w:r>
              <w:rPr>
                <w:sz w:val="24"/>
                <w:szCs w:val="24"/>
              </w:rPr>
              <w:t xml:space="preserve">.    </w:t>
            </w:r>
          </w:p>
          <w:p w14:paraId="237ED331" w14:textId="774B72FE" w:rsidR="0031226E" w:rsidRDefault="0031226E" w:rsidP="00654ABA"/>
        </w:tc>
      </w:tr>
      <w:tr w:rsidR="0031226E" w14:paraId="34B62141" w14:textId="77777777" w:rsidTr="00654ABA">
        <w:tc>
          <w:tcPr>
            <w:tcW w:w="2660" w:type="dxa"/>
          </w:tcPr>
          <w:p w14:paraId="5A41E99C" w14:textId="77CD9983" w:rsidR="0031226E" w:rsidRDefault="0031226E" w:rsidP="00654ABA">
            <w:r>
              <w:lastRenderedPageBreak/>
              <w:t>Contact information:</w:t>
            </w:r>
          </w:p>
        </w:tc>
        <w:tc>
          <w:tcPr>
            <w:tcW w:w="6356" w:type="dxa"/>
          </w:tcPr>
          <w:p w14:paraId="4955EEC5" w14:textId="77777777" w:rsidR="0031226E" w:rsidRDefault="0031226E" w:rsidP="00654ABA"/>
          <w:p w14:paraId="2DABD925" w14:textId="13A202E6" w:rsidR="00770B26" w:rsidRDefault="00770B26" w:rsidP="00654ABA"/>
        </w:tc>
      </w:tr>
    </w:tbl>
    <w:p w14:paraId="077782CE" w14:textId="332E8761" w:rsidR="0031226E" w:rsidRDefault="0031226E"/>
    <w:p w14:paraId="1B0C7439" w14:textId="61778920" w:rsidR="0031226E" w:rsidRDefault="0031226E">
      <w:r>
        <w:t xml:space="preserve">Please also attach a </w:t>
      </w:r>
      <w:proofErr w:type="spellStart"/>
      <w:r>
        <w:t>floorplan</w:t>
      </w:r>
      <w:proofErr w:type="spellEnd"/>
      <w:r>
        <w:t xml:space="preserve">, as well as at least five </w:t>
      </w:r>
      <w:proofErr w:type="gramStart"/>
      <w:r>
        <w:t>high resolution</w:t>
      </w:r>
      <w:proofErr w:type="gramEnd"/>
      <w:r>
        <w:t xml:space="preserve"> images</w:t>
      </w:r>
    </w:p>
    <w:p w14:paraId="69F9A54B" w14:textId="77777777" w:rsidR="00E24612" w:rsidRDefault="00E24612">
      <w:bookmarkStart w:id="0" w:name="_GoBack"/>
      <w:bookmarkEnd w:id="0"/>
    </w:p>
    <w:sectPr w:rsidR="00E24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6E"/>
    <w:rsid w:val="00072737"/>
    <w:rsid w:val="00111B04"/>
    <w:rsid w:val="00196E51"/>
    <w:rsid w:val="002C1996"/>
    <w:rsid w:val="0031226E"/>
    <w:rsid w:val="003817A3"/>
    <w:rsid w:val="003E029B"/>
    <w:rsid w:val="005820B8"/>
    <w:rsid w:val="00631608"/>
    <w:rsid w:val="00644088"/>
    <w:rsid w:val="00654ABA"/>
    <w:rsid w:val="0068673B"/>
    <w:rsid w:val="006971E9"/>
    <w:rsid w:val="006D0A0D"/>
    <w:rsid w:val="00706A72"/>
    <w:rsid w:val="00752E3E"/>
    <w:rsid w:val="00770B26"/>
    <w:rsid w:val="007921AF"/>
    <w:rsid w:val="007A6B82"/>
    <w:rsid w:val="00823704"/>
    <w:rsid w:val="00890B63"/>
    <w:rsid w:val="008E5655"/>
    <w:rsid w:val="00911F27"/>
    <w:rsid w:val="00936E3E"/>
    <w:rsid w:val="00A4499F"/>
    <w:rsid w:val="00B01AFE"/>
    <w:rsid w:val="00B858DA"/>
    <w:rsid w:val="00D24BAD"/>
    <w:rsid w:val="00D842AF"/>
    <w:rsid w:val="00D87758"/>
    <w:rsid w:val="00D97E63"/>
    <w:rsid w:val="00E24612"/>
    <w:rsid w:val="00EA484F"/>
    <w:rsid w:val="00F67A32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9FD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Stevenson Brown</dc:creator>
  <cp:keywords/>
  <dc:description/>
  <cp:lastModifiedBy>Patricia G</cp:lastModifiedBy>
  <cp:revision>5</cp:revision>
  <dcterms:created xsi:type="dcterms:W3CDTF">2019-04-16T12:08:00Z</dcterms:created>
  <dcterms:modified xsi:type="dcterms:W3CDTF">2019-04-16T13:54:00Z</dcterms:modified>
</cp:coreProperties>
</file>